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ACD9E" w14:textId="77777777" w:rsidR="00E97A42" w:rsidRDefault="00E97A42" w:rsidP="00E97A42">
      <w:pPr>
        <w:jc w:val="center"/>
        <w:rPr>
          <w:rFonts w:ascii="Arial" w:hAnsi="Arial" w:cs="Arial"/>
          <w:b/>
          <w:bCs/>
          <w:color w:val="FFC000"/>
          <w:sz w:val="36"/>
          <w:szCs w:val="36"/>
        </w:rPr>
      </w:pPr>
      <w:r>
        <w:rPr>
          <w:rFonts w:ascii="Arial" w:hAnsi="Arial" w:cs="Arial"/>
          <w:b/>
          <w:bCs/>
          <w:noProof/>
          <w:color w:val="FFC000"/>
          <w:sz w:val="36"/>
          <w:szCs w:val="36"/>
        </w:rPr>
        <w:drawing>
          <wp:inline distT="0" distB="0" distL="0" distR="0" wp14:anchorId="698EBE4F" wp14:editId="5A2BC001">
            <wp:extent cx="1552575" cy="1533525"/>
            <wp:effectExtent l="0" t="0" r="9525" b="9525"/>
            <wp:docPr id="1756145769" name="Bildobjekt 2" descr="En bild som visar Teckensnitt, logotyp, symbol, cirk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145769" name="Bildobjekt 2" descr="En bild som visar Teckensnitt, logotyp, symbol, cirkel&#10;&#10;Automatiskt genererad beskrivn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9EF16" w14:textId="5B71DB66" w:rsidR="009810D8" w:rsidRPr="00772D76" w:rsidRDefault="00E97A42">
      <w:pPr>
        <w:rPr>
          <w:rFonts w:ascii="Arial" w:hAnsi="Arial" w:cs="Arial"/>
          <w:b/>
          <w:bCs/>
          <w:color w:val="EE7012"/>
          <w:sz w:val="36"/>
          <w:szCs w:val="36"/>
        </w:rPr>
      </w:pPr>
      <w:r w:rsidRPr="00295788">
        <w:rPr>
          <w:rFonts w:ascii="Arial" w:hAnsi="Arial" w:cs="Arial"/>
          <w:b/>
          <w:bCs/>
          <w:color w:val="EE7012"/>
          <w:sz w:val="36"/>
          <w:szCs w:val="36"/>
        </w:rPr>
        <w:t>Orangea Vägen</w:t>
      </w:r>
      <w:r w:rsidRPr="00295788">
        <w:rPr>
          <w:rFonts w:ascii="Arial" w:hAnsi="Arial" w:cs="Arial"/>
          <w:b/>
          <w:bCs/>
          <w:color w:val="EE7012"/>
          <w:sz w:val="36"/>
          <w:szCs w:val="36"/>
        </w:rPr>
        <w:tab/>
      </w:r>
    </w:p>
    <w:p w14:paraId="435ACF35" w14:textId="06640075" w:rsidR="00E97A42" w:rsidRPr="00772D76" w:rsidRDefault="00E97A42" w:rsidP="00E97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E7012"/>
          <w:kern w:val="0"/>
          <w:sz w:val="24"/>
          <w:szCs w:val="24"/>
        </w:rPr>
      </w:pPr>
      <w:r w:rsidRPr="00772D76">
        <w:rPr>
          <w:rFonts w:ascii="Arial" w:hAnsi="Arial" w:cs="Arial"/>
          <w:b/>
          <w:bCs/>
          <w:color w:val="EE7012"/>
          <w:kern w:val="0"/>
          <w:sz w:val="24"/>
          <w:szCs w:val="24"/>
        </w:rPr>
        <w:t>Styrdokument för ALE Handbolls ungdomsverksamhet</w:t>
      </w:r>
    </w:p>
    <w:p w14:paraId="2DB29F28" w14:textId="4395D91C" w:rsidR="00E97A42" w:rsidRDefault="002D3E6C" w:rsidP="000708AD">
      <w:pPr>
        <w:autoSpaceDE w:val="0"/>
        <w:autoSpaceDN w:val="0"/>
        <w:adjustRightInd w:val="0"/>
        <w:spacing w:after="0" w:line="240" w:lineRule="auto"/>
        <w:rPr>
          <w:rFonts w:ascii="HelveticaNeue-Italic" w:hAnsi="HelveticaNeue-Italic" w:cs="HelveticaNeue-Italic"/>
          <w:i/>
          <w:iCs/>
          <w:kern w:val="0"/>
          <w:sz w:val="24"/>
          <w:szCs w:val="24"/>
        </w:rPr>
      </w:pPr>
      <w:r w:rsidRPr="00132A26">
        <w:rPr>
          <w:rFonts w:ascii="Arial" w:hAnsi="Arial" w:cs="Arial"/>
          <w:i/>
          <w:iCs/>
          <w:sz w:val="24"/>
          <w:szCs w:val="24"/>
        </w:rPr>
        <w:t xml:space="preserve">Orangea </w:t>
      </w:r>
      <w:r>
        <w:rPr>
          <w:rFonts w:ascii="Arial" w:hAnsi="Arial" w:cs="Arial"/>
          <w:i/>
          <w:iCs/>
          <w:sz w:val="24"/>
          <w:szCs w:val="24"/>
        </w:rPr>
        <w:t>V</w:t>
      </w:r>
      <w:r w:rsidR="00E11663">
        <w:rPr>
          <w:rFonts w:ascii="Arial" w:hAnsi="Arial" w:cs="Arial"/>
          <w:i/>
          <w:iCs/>
          <w:sz w:val="24"/>
          <w:szCs w:val="24"/>
        </w:rPr>
        <w:t>ägen</w:t>
      </w:r>
      <w:r w:rsidRPr="00132A26">
        <w:rPr>
          <w:rFonts w:ascii="Arial" w:hAnsi="Arial" w:cs="Arial"/>
          <w:i/>
          <w:iCs/>
          <w:sz w:val="24"/>
          <w:szCs w:val="24"/>
        </w:rPr>
        <w:t xml:space="preserve"> riktar sig till tränarna</w:t>
      </w:r>
      <w:r w:rsidR="00E11663">
        <w:rPr>
          <w:rFonts w:ascii="Arial" w:hAnsi="Arial" w:cs="Arial"/>
          <w:i/>
          <w:iCs/>
          <w:sz w:val="24"/>
          <w:szCs w:val="24"/>
        </w:rPr>
        <w:t>, spelare och föräldrar</w:t>
      </w:r>
      <w:r w:rsidRPr="00132A26">
        <w:rPr>
          <w:rFonts w:ascii="Arial" w:hAnsi="Arial" w:cs="Arial"/>
          <w:i/>
          <w:iCs/>
          <w:sz w:val="24"/>
          <w:szCs w:val="24"/>
        </w:rPr>
        <w:t xml:space="preserve"> i Ale Handboll</w:t>
      </w:r>
      <w:r w:rsidR="00E11663">
        <w:rPr>
          <w:rFonts w:ascii="Arial" w:hAnsi="Arial" w:cs="Arial"/>
          <w:i/>
          <w:iCs/>
          <w:sz w:val="24"/>
          <w:szCs w:val="24"/>
        </w:rPr>
        <w:t>s ungdomsverksamhet</w:t>
      </w:r>
      <w:r w:rsidR="000708AD">
        <w:rPr>
          <w:rFonts w:ascii="Arial" w:hAnsi="Arial" w:cs="Arial"/>
          <w:i/>
          <w:iCs/>
          <w:sz w:val="24"/>
          <w:szCs w:val="24"/>
        </w:rPr>
        <w:t xml:space="preserve">. </w:t>
      </w:r>
      <w:r w:rsidR="00E97A42" w:rsidRPr="00E97A42">
        <w:rPr>
          <w:rFonts w:ascii="Arial" w:hAnsi="Arial" w:cs="Arial"/>
          <w:i/>
          <w:iCs/>
          <w:kern w:val="0"/>
          <w:sz w:val="24"/>
          <w:szCs w:val="24"/>
        </w:rPr>
        <w:t>Vår barn- och ungdomsverksamhet erbjuder en meningsfull fritidssysselsättning</w:t>
      </w:r>
      <w:r w:rsidR="000708AD">
        <w:rPr>
          <w:rFonts w:ascii="Arial" w:hAnsi="Arial" w:cs="Arial"/>
          <w:i/>
          <w:iCs/>
          <w:kern w:val="0"/>
          <w:sz w:val="24"/>
          <w:szCs w:val="24"/>
        </w:rPr>
        <w:t xml:space="preserve"> </w:t>
      </w:r>
      <w:r w:rsidR="00E97A42" w:rsidRPr="00E97A42">
        <w:rPr>
          <w:rFonts w:ascii="Arial" w:hAnsi="Arial" w:cs="Arial"/>
          <w:i/>
          <w:iCs/>
          <w:kern w:val="0"/>
          <w:sz w:val="24"/>
          <w:szCs w:val="24"/>
        </w:rPr>
        <w:t>genom handboll i en socialt och fysiskt utvecklande miljö som tar hänsyn till</w:t>
      </w:r>
      <w:r w:rsidR="000708AD">
        <w:rPr>
          <w:rFonts w:ascii="Arial" w:hAnsi="Arial" w:cs="Arial"/>
          <w:i/>
          <w:iCs/>
          <w:kern w:val="0"/>
          <w:sz w:val="24"/>
          <w:szCs w:val="24"/>
        </w:rPr>
        <w:t xml:space="preserve"> </w:t>
      </w:r>
      <w:r w:rsidR="00E97A42" w:rsidRPr="00E97A42">
        <w:rPr>
          <w:rFonts w:ascii="Arial" w:hAnsi="Arial" w:cs="Arial"/>
          <w:i/>
          <w:iCs/>
          <w:kern w:val="0"/>
          <w:sz w:val="24"/>
          <w:szCs w:val="24"/>
        </w:rPr>
        <w:t>individens förutsättningar och som fostrar engagerade samhällsmedborgare. Fokus</w:t>
      </w:r>
      <w:r w:rsidR="000708AD">
        <w:rPr>
          <w:rFonts w:ascii="Arial" w:hAnsi="Arial" w:cs="Arial"/>
          <w:i/>
          <w:iCs/>
          <w:kern w:val="0"/>
          <w:sz w:val="24"/>
          <w:szCs w:val="24"/>
        </w:rPr>
        <w:t xml:space="preserve"> </w:t>
      </w:r>
      <w:r w:rsidR="00E97A42" w:rsidRPr="00E97A42">
        <w:rPr>
          <w:rFonts w:ascii="Arial" w:hAnsi="Arial" w:cs="Arial"/>
          <w:i/>
          <w:iCs/>
          <w:kern w:val="0"/>
          <w:sz w:val="24"/>
          <w:szCs w:val="24"/>
        </w:rPr>
        <w:t>är kampvilja och gemenskap där alla får vara med</w:t>
      </w:r>
      <w:r w:rsidR="00E97A42">
        <w:rPr>
          <w:rFonts w:ascii="HelveticaNeue-Italic" w:hAnsi="HelveticaNeue-Italic" w:cs="HelveticaNeue-Italic"/>
          <w:i/>
          <w:iCs/>
          <w:kern w:val="0"/>
          <w:sz w:val="24"/>
          <w:szCs w:val="24"/>
        </w:rPr>
        <w:t>.</w:t>
      </w:r>
    </w:p>
    <w:p w14:paraId="7DA874E8" w14:textId="77777777" w:rsidR="00A11F08" w:rsidRDefault="00A11F08" w:rsidP="00E97A42">
      <w:pPr>
        <w:rPr>
          <w:rFonts w:ascii="HelveticaNeue-Italic" w:hAnsi="HelveticaNeue-Italic" w:cs="HelveticaNeue-Italic"/>
          <w:i/>
          <w:iCs/>
          <w:kern w:val="0"/>
          <w:sz w:val="24"/>
          <w:szCs w:val="24"/>
        </w:rPr>
      </w:pPr>
    </w:p>
    <w:p w14:paraId="1A94F4E9" w14:textId="77777777" w:rsidR="00A11F08" w:rsidRPr="00772D76" w:rsidRDefault="00A11F08" w:rsidP="00A11F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E7012"/>
          <w:kern w:val="0"/>
          <w:sz w:val="26"/>
          <w:szCs w:val="26"/>
        </w:rPr>
      </w:pPr>
      <w:r w:rsidRPr="00772D76">
        <w:rPr>
          <w:rFonts w:ascii="Arial" w:hAnsi="Arial" w:cs="Arial"/>
          <w:b/>
          <w:bCs/>
          <w:color w:val="EE7012"/>
          <w:kern w:val="0"/>
          <w:sz w:val="26"/>
          <w:szCs w:val="26"/>
        </w:rPr>
        <w:t>Grundläggande principer</w:t>
      </w:r>
    </w:p>
    <w:p w14:paraId="5F844C29" w14:textId="77777777" w:rsidR="00A11F08" w:rsidRPr="00A11F08" w:rsidRDefault="00A11F08" w:rsidP="00A11F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11F08">
        <w:rPr>
          <w:rFonts w:ascii="Arial" w:hAnsi="Arial" w:cs="Arial"/>
          <w:kern w:val="0"/>
          <w:sz w:val="24"/>
          <w:szCs w:val="24"/>
        </w:rPr>
        <w:t>Som förening inom ramen för Svenska Handbollsförbundet och därmed</w:t>
      </w:r>
    </w:p>
    <w:p w14:paraId="716A9F9A" w14:textId="21B62938" w:rsidR="00A11F08" w:rsidRPr="00A11F08" w:rsidRDefault="00A11F08" w:rsidP="00A11F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11F08">
        <w:rPr>
          <w:rFonts w:ascii="Arial" w:hAnsi="Arial" w:cs="Arial"/>
          <w:kern w:val="0"/>
          <w:sz w:val="24"/>
          <w:szCs w:val="24"/>
        </w:rPr>
        <w:t>Riksidrottsförbundet är idrottens värdegrund en absolut självklarhet i ALE Handboll.</w:t>
      </w:r>
    </w:p>
    <w:p w14:paraId="2279C791" w14:textId="77777777" w:rsidR="00A11F08" w:rsidRPr="00A11F08" w:rsidRDefault="00A11F08" w:rsidP="00A11F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11F08">
        <w:rPr>
          <w:rFonts w:ascii="Arial" w:hAnsi="Arial" w:cs="Arial"/>
          <w:kern w:val="0"/>
          <w:sz w:val="24"/>
          <w:szCs w:val="24"/>
        </w:rPr>
        <w:t>Det innebär bl.a. att FN:s konvention om barnens rättigheter gäller i sin helhet, några</w:t>
      </w:r>
    </w:p>
    <w:p w14:paraId="34E9B974" w14:textId="77777777" w:rsidR="00A11F08" w:rsidRPr="00A11F08" w:rsidRDefault="00A11F08" w:rsidP="00A11F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11F08">
        <w:rPr>
          <w:rFonts w:ascii="Arial" w:hAnsi="Arial" w:cs="Arial"/>
          <w:kern w:val="0"/>
          <w:sz w:val="24"/>
          <w:szCs w:val="24"/>
        </w:rPr>
        <w:t>exempel att hålla i minnet vid t.ex. säsongsplaneringen är att:</w:t>
      </w:r>
    </w:p>
    <w:p w14:paraId="231CC154" w14:textId="77777777" w:rsidR="00A11F08" w:rsidRPr="00A11F08" w:rsidRDefault="00A11F08" w:rsidP="00A11F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57C5E54" w14:textId="77777777" w:rsidR="00A11F08" w:rsidRPr="00A11F08" w:rsidRDefault="00A11F08" w:rsidP="00A11F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11F08">
        <w:rPr>
          <w:rFonts w:ascii="Arial" w:hAnsi="Arial" w:cs="Arial"/>
          <w:kern w:val="0"/>
          <w:sz w:val="24"/>
          <w:szCs w:val="24"/>
        </w:rPr>
        <w:t>• Alla barn i verksamheten är lika värda, har samma rättigheter och ska</w:t>
      </w:r>
    </w:p>
    <w:p w14:paraId="0F3B5F10" w14:textId="77777777" w:rsidR="00A11F08" w:rsidRPr="00A11F08" w:rsidRDefault="00A11F08" w:rsidP="00A11F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11F08">
        <w:rPr>
          <w:rFonts w:ascii="Arial" w:hAnsi="Arial" w:cs="Arial"/>
          <w:kern w:val="0"/>
          <w:sz w:val="24"/>
          <w:szCs w:val="24"/>
        </w:rPr>
        <w:t>behandlas med respekt. Alla har rätt till utveckling oavsett vilka</w:t>
      </w:r>
    </w:p>
    <w:p w14:paraId="73BA922C" w14:textId="77777777" w:rsidR="00A11F08" w:rsidRPr="00A11F08" w:rsidRDefault="00A11F08" w:rsidP="00A11F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11F08">
        <w:rPr>
          <w:rFonts w:ascii="Arial" w:hAnsi="Arial" w:cs="Arial"/>
          <w:kern w:val="0"/>
          <w:sz w:val="24"/>
          <w:szCs w:val="24"/>
        </w:rPr>
        <w:t>grundförutsättningar man bär med sig.</w:t>
      </w:r>
    </w:p>
    <w:p w14:paraId="00D2BE3B" w14:textId="77777777" w:rsidR="00A11F08" w:rsidRPr="00A11F08" w:rsidRDefault="00A11F08" w:rsidP="00A11F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7868603" w14:textId="77777777" w:rsidR="00A11F08" w:rsidRPr="00A11F08" w:rsidRDefault="00A11F08" w:rsidP="00A11F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11F08">
        <w:rPr>
          <w:rFonts w:ascii="Arial" w:hAnsi="Arial" w:cs="Arial"/>
          <w:kern w:val="0"/>
          <w:sz w:val="24"/>
          <w:szCs w:val="24"/>
        </w:rPr>
        <w:t>• Vår verksamhet syftar till att ge ungdomarna en bra resa genom sitt idrottsliv,</w:t>
      </w:r>
    </w:p>
    <w:p w14:paraId="5ED00DCF" w14:textId="77777777" w:rsidR="00A11F08" w:rsidRPr="00A11F08" w:rsidRDefault="00A11F08" w:rsidP="00A11F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11F08">
        <w:rPr>
          <w:rFonts w:ascii="Arial" w:hAnsi="Arial" w:cs="Arial"/>
          <w:kern w:val="0"/>
          <w:sz w:val="24"/>
          <w:szCs w:val="24"/>
        </w:rPr>
        <w:t>barnens bästa ska alltid styra hur vi utformar träning, tävling och social</w:t>
      </w:r>
    </w:p>
    <w:p w14:paraId="6EAEAD8A" w14:textId="77777777" w:rsidR="00A11F08" w:rsidRPr="00A11F08" w:rsidRDefault="00A11F08" w:rsidP="00A11F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11F08">
        <w:rPr>
          <w:rFonts w:ascii="Arial" w:hAnsi="Arial" w:cs="Arial"/>
          <w:kern w:val="0"/>
          <w:sz w:val="24"/>
          <w:szCs w:val="24"/>
        </w:rPr>
        <w:t>verksamhet.</w:t>
      </w:r>
    </w:p>
    <w:p w14:paraId="23CB9A58" w14:textId="77777777" w:rsidR="00A11F08" w:rsidRPr="00A11F08" w:rsidRDefault="00A11F08" w:rsidP="00A11F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E448430" w14:textId="77777777" w:rsidR="00A11F08" w:rsidRPr="00A11F08" w:rsidRDefault="00A11F08" w:rsidP="00A11F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11F08">
        <w:rPr>
          <w:rFonts w:ascii="Arial" w:hAnsi="Arial" w:cs="Arial"/>
          <w:kern w:val="0"/>
          <w:sz w:val="24"/>
          <w:szCs w:val="24"/>
        </w:rPr>
        <w:t>• Delaktighet skapar motivation och därmed utveckling, låt ungdomarna</w:t>
      </w:r>
    </w:p>
    <w:p w14:paraId="247BBA2D" w14:textId="6590056B" w:rsidR="00A11F08" w:rsidRDefault="00A11F08" w:rsidP="00A11F08">
      <w:pPr>
        <w:rPr>
          <w:rFonts w:ascii="Arial" w:hAnsi="Arial" w:cs="Arial"/>
          <w:kern w:val="0"/>
          <w:sz w:val="24"/>
          <w:szCs w:val="24"/>
        </w:rPr>
      </w:pPr>
      <w:r w:rsidRPr="00A11F08">
        <w:rPr>
          <w:rFonts w:ascii="Arial" w:hAnsi="Arial" w:cs="Arial"/>
          <w:kern w:val="0"/>
          <w:sz w:val="24"/>
          <w:szCs w:val="24"/>
        </w:rPr>
        <w:t>komma till tals om verksamheten på ett sätt som känns meningsfullt för dem.</w:t>
      </w:r>
    </w:p>
    <w:p w14:paraId="280E0161" w14:textId="77777777" w:rsidR="0002336F" w:rsidRDefault="0002336F" w:rsidP="00A11F08">
      <w:pPr>
        <w:rPr>
          <w:rFonts w:ascii="Arial" w:hAnsi="Arial" w:cs="Arial"/>
          <w:kern w:val="0"/>
          <w:sz w:val="24"/>
          <w:szCs w:val="24"/>
        </w:rPr>
      </w:pPr>
    </w:p>
    <w:p w14:paraId="0CC0860D" w14:textId="77777777" w:rsidR="0002336F" w:rsidRPr="00772D76" w:rsidRDefault="0002336F" w:rsidP="00023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E7012"/>
          <w:kern w:val="0"/>
          <w:sz w:val="26"/>
          <w:szCs w:val="26"/>
        </w:rPr>
      </w:pPr>
      <w:r w:rsidRPr="00772D76">
        <w:rPr>
          <w:rFonts w:ascii="Arial" w:hAnsi="Arial" w:cs="Arial"/>
          <w:b/>
          <w:bCs/>
          <w:color w:val="EE7012"/>
          <w:kern w:val="0"/>
          <w:sz w:val="26"/>
          <w:szCs w:val="26"/>
        </w:rPr>
        <w:t>Målsättning</w:t>
      </w:r>
    </w:p>
    <w:p w14:paraId="50E36462" w14:textId="33CFAAD3" w:rsidR="0002336F" w:rsidRPr="0002336F" w:rsidRDefault="0002336F" w:rsidP="00023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02336F">
        <w:rPr>
          <w:rFonts w:ascii="Arial" w:hAnsi="Arial" w:cs="Arial"/>
          <w:kern w:val="0"/>
          <w:sz w:val="24"/>
          <w:szCs w:val="24"/>
        </w:rPr>
        <w:t xml:space="preserve">Att tillhöra </w:t>
      </w:r>
      <w:r>
        <w:rPr>
          <w:rFonts w:ascii="Arial" w:hAnsi="Arial" w:cs="Arial"/>
          <w:kern w:val="0"/>
          <w:sz w:val="24"/>
          <w:szCs w:val="24"/>
        </w:rPr>
        <w:t>ALE</w:t>
      </w:r>
      <w:r w:rsidRPr="0002336F">
        <w:rPr>
          <w:rFonts w:ascii="Arial" w:hAnsi="Arial" w:cs="Arial"/>
          <w:kern w:val="0"/>
          <w:sz w:val="24"/>
          <w:szCs w:val="24"/>
        </w:rPr>
        <w:t xml:space="preserve"> Handboll är och ska vara något alldeles extra. </w:t>
      </w:r>
      <w:r w:rsidR="00DA779C">
        <w:rPr>
          <w:rFonts w:ascii="Arial" w:hAnsi="Arial" w:cs="Arial"/>
          <w:kern w:val="0"/>
          <w:sz w:val="24"/>
          <w:szCs w:val="24"/>
        </w:rPr>
        <w:t>Oran</w:t>
      </w:r>
      <w:r w:rsidR="00A50FB8">
        <w:rPr>
          <w:rFonts w:ascii="Arial" w:hAnsi="Arial" w:cs="Arial"/>
          <w:kern w:val="0"/>
          <w:sz w:val="24"/>
          <w:szCs w:val="24"/>
        </w:rPr>
        <w:t>g</w:t>
      </w:r>
      <w:r w:rsidR="00DA779C">
        <w:rPr>
          <w:rFonts w:ascii="Arial" w:hAnsi="Arial" w:cs="Arial"/>
          <w:kern w:val="0"/>
          <w:sz w:val="24"/>
          <w:szCs w:val="24"/>
        </w:rPr>
        <w:t>ea</w:t>
      </w:r>
      <w:r w:rsidRPr="0002336F">
        <w:rPr>
          <w:rFonts w:ascii="Arial" w:hAnsi="Arial" w:cs="Arial"/>
          <w:kern w:val="0"/>
          <w:sz w:val="24"/>
          <w:szCs w:val="24"/>
        </w:rPr>
        <w:t xml:space="preserve"> Vägen</w:t>
      </w:r>
    </w:p>
    <w:p w14:paraId="3E8EDE44" w14:textId="77777777" w:rsidR="0002336F" w:rsidRPr="0002336F" w:rsidRDefault="0002336F" w:rsidP="00023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02336F">
        <w:rPr>
          <w:rFonts w:ascii="Arial" w:hAnsi="Arial" w:cs="Arial"/>
          <w:kern w:val="0"/>
          <w:sz w:val="24"/>
          <w:szCs w:val="24"/>
        </w:rPr>
        <w:t>är ett styrdokument vars främsta syfte är att tydliggöra föreningens principer och</w:t>
      </w:r>
    </w:p>
    <w:p w14:paraId="2062490A" w14:textId="16798687" w:rsidR="0002336F" w:rsidRPr="0002336F" w:rsidRDefault="0002336F" w:rsidP="00023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02336F">
        <w:rPr>
          <w:rFonts w:ascii="Arial" w:hAnsi="Arial" w:cs="Arial"/>
          <w:kern w:val="0"/>
          <w:sz w:val="24"/>
          <w:szCs w:val="24"/>
        </w:rPr>
        <w:t>målsättningar för ungdomsverksamheten</w:t>
      </w:r>
      <w:r w:rsidR="00DA779C">
        <w:rPr>
          <w:rFonts w:ascii="Arial" w:hAnsi="Arial" w:cs="Arial"/>
          <w:kern w:val="0"/>
          <w:sz w:val="24"/>
          <w:szCs w:val="24"/>
        </w:rPr>
        <w:t xml:space="preserve"> upp</w:t>
      </w:r>
      <w:r w:rsidRPr="0002336F">
        <w:rPr>
          <w:rFonts w:ascii="Arial" w:hAnsi="Arial" w:cs="Arial"/>
          <w:kern w:val="0"/>
          <w:sz w:val="24"/>
          <w:szCs w:val="24"/>
        </w:rPr>
        <w:t xml:space="preserve"> till A-ungdom (15-16 år). </w:t>
      </w:r>
      <w:r w:rsidR="00A50FB8">
        <w:rPr>
          <w:rFonts w:ascii="Arial" w:hAnsi="Arial" w:cs="Arial"/>
          <w:kern w:val="0"/>
          <w:sz w:val="24"/>
          <w:szCs w:val="24"/>
        </w:rPr>
        <w:t>Orangea</w:t>
      </w:r>
      <w:r w:rsidRPr="0002336F">
        <w:rPr>
          <w:rFonts w:ascii="Arial" w:hAnsi="Arial" w:cs="Arial"/>
          <w:kern w:val="0"/>
          <w:sz w:val="24"/>
          <w:szCs w:val="24"/>
        </w:rPr>
        <w:t xml:space="preserve"> Vägen vänder sig till ledare, spelare och föräldrar inom </w:t>
      </w:r>
      <w:r w:rsidR="00A50FB8">
        <w:rPr>
          <w:rFonts w:ascii="Arial" w:hAnsi="Arial" w:cs="Arial"/>
          <w:kern w:val="0"/>
          <w:sz w:val="24"/>
          <w:szCs w:val="24"/>
        </w:rPr>
        <w:t>ALE</w:t>
      </w:r>
      <w:r w:rsidR="00B55B05">
        <w:rPr>
          <w:rFonts w:ascii="Arial" w:hAnsi="Arial" w:cs="Arial"/>
          <w:kern w:val="0"/>
          <w:sz w:val="24"/>
          <w:szCs w:val="24"/>
        </w:rPr>
        <w:t xml:space="preserve"> </w:t>
      </w:r>
      <w:r w:rsidRPr="0002336F">
        <w:rPr>
          <w:rFonts w:ascii="Arial" w:hAnsi="Arial" w:cs="Arial"/>
          <w:kern w:val="0"/>
          <w:sz w:val="24"/>
          <w:szCs w:val="24"/>
        </w:rPr>
        <w:t>Handboll.</w:t>
      </w:r>
    </w:p>
    <w:p w14:paraId="7598D002" w14:textId="4E88A0AF" w:rsidR="0002336F" w:rsidRPr="0002336F" w:rsidRDefault="0002336F" w:rsidP="00023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02336F">
        <w:rPr>
          <w:rFonts w:ascii="Arial" w:hAnsi="Arial" w:cs="Arial"/>
          <w:kern w:val="0"/>
          <w:sz w:val="24"/>
          <w:szCs w:val="24"/>
        </w:rPr>
        <w:t xml:space="preserve">Ungdomsverksamheten är basen i </w:t>
      </w:r>
      <w:r w:rsidR="00A50FB8">
        <w:rPr>
          <w:rFonts w:ascii="Arial" w:hAnsi="Arial" w:cs="Arial"/>
          <w:kern w:val="0"/>
          <w:sz w:val="24"/>
          <w:szCs w:val="24"/>
        </w:rPr>
        <w:t>ALE</w:t>
      </w:r>
      <w:r w:rsidRPr="0002336F">
        <w:rPr>
          <w:rFonts w:ascii="Arial" w:hAnsi="Arial" w:cs="Arial"/>
          <w:kern w:val="0"/>
          <w:sz w:val="24"/>
          <w:szCs w:val="24"/>
        </w:rPr>
        <w:t xml:space="preserve"> handbolls verksamhet. Ungdomsspelare i</w:t>
      </w:r>
    </w:p>
    <w:p w14:paraId="3D4BBA0E" w14:textId="69520936" w:rsidR="0002336F" w:rsidRPr="0002336F" w:rsidRDefault="00A50FB8" w:rsidP="00023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ALE</w:t>
      </w:r>
      <w:r w:rsidRPr="0002336F">
        <w:rPr>
          <w:rFonts w:ascii="Arial" w:hAnsi="Arial" w:cs="Arial"/>
          <w:kern w:val="0"/>
          <w:sz w:val="24"/>
          <w:szCs w:val="24"/>
        </w:rPr>
        <w:t xml:space="preserve"> handboll</w:t>
      </w:r>
      <w:r w:rsidR="0002336F" w:rsidRPr="0002336F">
        <w:rPr>
          <w:rFonts w:ascii="Arial" w:hAnsi="Arial" w:cs="Arial"/>
          <w:kern w:val="0"/>
          <w:sz w:val="24"/>
          <w:szCs w:val="24"/>
        </w:rPr>
        <w:t xml:space="preserve"> får träning både i handboll och sociala färdigheter, där viktiga inslag är att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="0002336F" w:rsidRPr="0002336F">
        <w:rPr>
          <w:rFonts w:ascii="Arial" w:hAnsi="Arial" w:cs="Arial"/>
          <w:kern w:val="0"/>
          <w:sz w:val="24"/>
          <w:szCs w:val="24"/>
        </w:rPr>
        <w:t>spelaren får övning i att umgås i grupp, och att lära sig ta ansvar för sig själv och</w:t>
      </w:r>
    </w:p>
    <w:p w14:paraId="1D2D84B4" w14:textId="049DC939" w:rsidR="0002336F" w:rsidRPr="0002336F" w:rsidRDefault="0002336F" w:rsidP="00023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02336F">
        <w:rPr>
          <w:rFonts w:ascii="Arial" w:hAnsi="Arial" w:cs="Arial"/>
          <w:kern w:val="0"/>
          <w:sz w:val="24"/>
          <w:szCs w:val="24"/>
        </w:rPr>
        <w:t xml:space="preserve">andra. </w:t>
      </w:r>
      <w:r w:rsidR="00A50FB8">
        <w:rPr>
          <w:rFonts w:ascii="Arial" w:hAnsi="Arial" w:cs="Arial"/>
          <w:kern w:val="0"/>
          <w:sz w:val="24"/>
          <w:szCs w:val="24"/>
        </w:rPr>
        <w:t>ALE</w:t>
      </w:r>
      <w:r w:rsidR="00A50FB8" w:rsidRPr="0002336F">
        <w:rPr>
          <w:rFonts w:ascii="Arial" w:hAnsi="Arial" w:cs="Arial"/>
          <w:kern w:val="0"/>
          <w:sz w:val="24"/>
          <w:szCs w:val="24"/>
        </w:rPr>
        <w:t xml:space="preserve"> handboll</w:t>
      </w:r>
      <w:r w:rsidRPr="0002336F">
        <w:rPr>
          <w:rFonts w:ascii="Arial" w:hAnsi="Arial" w:cs="Arial"/>
          <w:kern w:val="0"/>
          <w:sz w:val="24"/>
          <w:szCs w:val="24"/>
        </w:rPr>
        <w:t xml:space="preserve"> strävar </w:t>
      </w:r>
      <w:r w:rsidR="007C5183">
        <w:rPr>
          <w:rFonts w:ascii="Arial" w:hAnsi="Arial" w:cs="Arial"/>
          <w:kern w:val="0"/>
          <w:sz w:val="24"/>
          <w:szCs w:val="24"/>
        </w:rPr>
        <w:t>att ha</w:t>
      </w:r>
      <w:r w:rsidRPr="0002336F">
        <w:rPr>
          <w:rFonts w:ascii="Arial" w:hAnsi="Arial" w:cs="Arial"/>
          <w:kern w:val="0"/>
          <w:sz w:val="24"/>
          <w:szCs w:val="24"/>
        </w:rPr>
        <w:t xml:space="preserve"> kvalificerade ledare, som är välutbildade och</w:t>
      </w:r>
    </w:p>
    <w:p w14:paraId="7648C128" w14:textId="77777777" w:rsidR="0002336F" w:rsidRPr="0002336F" w:rsidRDefault="0002336F" w:rsidP="00023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02336F">
        <w:rPr>
          <w:rFonts w:ascii="Arial" w:hAnsi="Arial" w:cs="Arial"/>
          <w:kern w:val="0"/>
          <w:sz w:val="24"/>
          <w:szCs w:val="24"/>
        </w:rPr>
        <w:t>entusiastiska.</w:t>
      </w:r>
    </w:p>
    <w:p w14:paraId="40A201A8" w14:textId="33F32696" w:rsidR="0002336F" w:rsidRDefault="0002336F" w:rsidP="000D5863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4"/>
          <w:szCs w:val="24"/>
        </w:rPr>
      </w:pPr>
      <w:r w:rsidRPr="0002336F">
        <w:rPr>
          <w:rFonts w:ascii="Arial" w:hAnsi="Arial" w:cs="Arial"/>
          <w:kern w:val="0"/>
          <w:sz w:val="24"/>
          <w:szCs w:val="24"/>
        </w:rPr>
        <w:t>Spelarutbildningen ska genomföras med individen i centrum</w:t>
      </w:r>
      <w:r w:rsidR="000D5863">
        <w:rPr>
          <w:rFonts w:ascii="Arial" w:hAnsi="Arial" w:cs="Arial"/>
          <w:kern w:val="0"/>
          <w:sz w:val="24"/>
          <w:szCs w:val="24"/>
        </w:rPr>
        <w:t>.</w:t>
      </w:r>
      <w:r w:rsidRPr="0002336F">
        <w:rPr>
          <w:rFonts w:ascii="Arial" w:hAnsi="Arial" w:cs="Arial"/>
          <w:kern w:val="0"/>
          <w:sz w:val="24"/>
          <w:szCs w:val="24"/>
        </w:rPr>
        <w:t xml:space="preserve"> Välutbildade individer är en förutsättning för sportsligt och socialt</w:t>
      </w:r>
      <w:r w:rsidR="000D5863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HelveticaNeue" w:hAnsi="HelveticaNeue" w:cs="HelveticaNeue"/>
          <w:kern w:val="0"/>
          <w:sz w:val="24"/>
          <w:szCs w:val="24"/>
        </w:rPr>
        <w:t>välfungerande lag</w:t>
      </w:r>
      <w:r w:rsidR="000D5863">
        <w:rPr>
          <w:rFonts w:ascii="HelveticaNeue" w:hAnsi="HelveticaNeue" w:cs="HelveticaNeue"/>
          <w:kern w:val="0"/>
          <w:sz w:val="24"/>
          <w:szCs w:val="24"/>
        </w:rPr>
        <w:t>.</w:t>
      </w:r>
    </w:p>
    <w:p w14:paraId="2B8FF17F" w14:textId="77777777" w:rsidR="00D117FB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E7012"/>
          <w:kern w:val="0"/>
          <w:sz w:val="32"/>
          <w:szCs w:val="32"/>
        </w:rPr>
      </w:pPr>
      <w:r w:rsidRPr="00772D76">
        <w:rPr>
          <w:rFonts w:ascii="Arial" w:hAnsi="Arial" w:cs="Arial"/>
          <w:b/>
          <w:bCs/>
          <w:color w:val="EE7012"/>
          <w:kern w:val="0"/>
          <w:sz w:val="32"/>
          <w:szCs w:val="32"/>
        </w:rPr>
        <w:lastRenderedPageBreak/>
        <w:t>Sportsliga riktlinjer</w:t>
      </w:r>
    </w:p>
    <w:p w14:paraId="6B029B87" w14:textId="77777777" w:rsidR="00772D76" w:rsidRPr="00772D76" w:rsidRDefault="00772D76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E7012"/>
          <w:kern w:val="0"/>
          <w:sz w:val="32"/>
          <w:szCs w:val="32"/>
        </w:rPr>
      </w:pPr>
    </w:p>
    <w:p w14:paraId="4C305487" w14:textId="77777777" w:rsidR="00D117FB" w:rsidRPr="00772D76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E7012"/>
          <w:kern w:val="0"/>
          <w:sz w:val="24"/>
          <w:szCs w:val="24"/>
        </w:rPr>
      </w:pPr>
      <w:r w:rsidRPr="00772D76">
        <w:rPr>
          <w:rFonts w:ascii="Arial" w:hAnsi="Arial" w:cs="Arial"/>
          <w:b/>
          <w:bCs/>
          <w:color w:val="EE7012"/>
          <w:kern w:val="0"/>
          <w:sz w:val="24"/>
          <w:szCs w:val="24"/>
        </w:rPr>
        <w:t>Individen i centrum</w:t>
      </w:r>
    </w:p>
    <w:p w14:paraId="75278C24" w14:textId="77777777" w:rsidR="00D117FB" w:rsidRPr="00772D76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t>För att nå så nära optimal utveckling som möjligt är det av största vikt att sätta</w:t>
      </w:r>
    </w:p>
    <w:p w14:paraId="4DA61EE8" w14:textId="575656CA" w:rsidR="00D117FB" w:rsidRPr="00772D76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t>individen i centrum då ungdomarnas utveckling till hängivna och välutbildade handbollsspelare är viktigare än lagets resultat. Det är ledarens uppgift att</w:t>
      </w:r>
    </w:p>
    <w:p w14:paraId="78FC858A" w14:textId="77777777" w:rsidR="00D117FB" w:rsidRPr="00772D76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t>skapa förutsättningar för att utveckla så många individer som möjligt så långt som</w:t>
      </w:r>
    </w:p>
    <w:p w14:paraId="0A9C087B" w14:textId="77777777" w:rsidR="00D117FB" w:rsidRPr="00772D76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t>möjligt. Alla spelare ska handbollsmässigt stimuleras och utvecklas på den nivå där</w:t>
      </w:r>
    </w:p>
    <w:p w14:paraId="1EFE0837" w14:textId="77777777" w:rsidR="00D117FB" w:rsidRPr="00772D76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t>de befinner sig. En viktig princip är också att individen ska utvecklas till att fungera</w:t>
      </w:r>
    </w:p>
    <w:p w14:paraId="128DDBEF" w14:textId="77777777" w:rsidR="00D117FB" w:rsidRPr="00772D76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t>väl i en grupp samt att känna en stark tillhörighet till sin förening.</w:t>
      </w:r>
    </w:p>
    <w:p w14:paraId="76F317D8" w14:textId="77777777" w:rsidR="00772D76" w:rsidRDefault="00772D76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673B0AE8" w14:textId="5E156C92" w:rsidR="00D117FB" w:rsidRPr="00772D76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E7012"/>
          <w:kern w:val="0"/>
          <w:sz w:val="24"/>
          <w:szCs w:val="24"/>
        </w:rPr>
      </w:pPr>
      <w:r w:rsidRPr="00772D76">
        <w:rPr>
          <w:rFonts w:ascii="Arial" w:hAnsi="Arial" w:cs="Arial"/>
          <w:b/>
          <w:bCs/>
          <w:color w:val="EE7012"/>
          <w:kern w:val="0"/>
          <w:sz w:val="24"/>
          <w:szCs w:val="24"/>
        </w:rPr>
        <w:t>Vinnarattityd</w:t>
      </w:r>
    </w:p>
    <w:p w14:paraId="5F1E5121" w14:textId="6F11FAFC" w:rsidR="00D117FB" w:rsidRPr="00772D76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t>En ungdomsspelare</w:t>
      </w:r>
      <w:r w:rsidR="00965D73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3141EF">
        <w:rPr>
          <w:rFonts w:ascii="Arial" w:hAnsi="Arial" w:cs="Arial"/>
          <w:color w:val="000000"/>
          <w:kern w:val="0"/>
          <w:sz w:val="24"/>
          <w:szCs w:val="24"/>
        </w:rPr>
        <w:t>(f</w:t>
      </w:r>
      <w:r w:rsidR="00965D73">
        <w:rPr>
          <w:rFonts w:ascii="Arial" w:hAnsi="Arial" w:cs="Arial"/>
          <w:color w:val="000000"/>
          <w:kern w:val="0"/>
          <w:sz w:val="24"/>
          <w:szCs w:val="24"/>
        </w:rPr>
        <w:t>rån 12 år</w:t>
      </w:r>
      <w:r w:rsidR="003141EF">
        <w:rPr>
          <w:rFonts w:ascii="Arial" w:hAnsi="Arial" w:cs="Arial"/>
          <w:color w:val="000000"/>
          <w:kern w:val="0"/>
          <w:sz w:val="24"/>
          <w:szCs w:val="24"/>
        </w:rPr>
        <w:t>)</w:t>
      </w:r>
      <w:r w:rsidRPr="00772D76">
        <w:rPr>
          <w:rFonts w:ascii="Arial" w:hAnsi="Arial" w:cs="Arial"/>
          <w:color w:val="000000"/>
          <w:kern w:val="0"/>
          <w:sz w:val="24"/>
          <w:szCs w:val="24"/>
        </w:rPr>
        <w:t xml:space="preserve"> vill vinna varje kamp och varje match. Attityden att vilja</w:t>
      </w:r>
    </w:p>
    <w:p w14:paraId="291B3994" w14:textId="6D30ED38" w:rsidR="00D117FB" w:rsidRPr="00772D76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t xml:space="preserve">vinna ska uppmuntras från tidig ålder. </w:t>
      </w:r>
      <w:r w:rsidR="00205B41">
        <w:rPr>
          <w:rFonts w:ascii="Arial" w:hAnsi="Arial" w:cs="Arial"/>
          <w:kern w:val="0"/>
          <w:sz w:val="24"/>
          <w:szCs w:val="24"/>
        </w:rPr>
        <w:t>ALE</w:t>
      </w:r>
      <w:r w:rsidR="00205B41" w:rsidRPr="0002336F">
        <w:rPr>
          <w:rFonts w:ascii="Arial" w:hAnsi="Arial" w:cs="Arial"/>
          <w:kern w:val="0"/>
          <w:sz w:val="24"/>
          <w:szCs w:val="24"/>
        </w:rPr>
        <w:t xml:space="preserve"> handbolls</w:t>
      </w:r>
      <w:r w:rsidRPr="00772D76">
        <w:rPr>
          <w:rFonts w:ascii="Arial" w:hAnsi="Arial" w:cs="Arial"/>
          <w:color w:val="000000"/>
          <w:kern w:val="0"/>
          <w:sz w:val="24"/>
          <w:szCs w:val="24"/>
        </w:rPr>
        <w:t xml:space="preserve"> ungdomsspelare och tränare</w:t>
      </w:r>
    </w:p>
    <w:p w14:paraId="147CAD66" w14:textId="77777777" w:rsidR="00D117FB" w:rsidRPr="00772D76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t>uppträder alltid sportsligt gentemot domare, motståndarlag och tränare samt sina</w:t>
      </w:r>
    </w:p>
    <w:p w14:paraId="0E14D23D" w14:textId="77777777" w:rsidR="00D117FB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t>medspelare.</w:t>
      </w:r>
    </w:p>
    <w:p w14:paraId="3AC18094" w14:textId="77777777" w:rsidR="00772D76" w:rsidRPr="00772D76" w:rsidRDefault="00772D76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FD219C5" w14:textId="77777777" w:rsidR="00D117FB" w:rsidRPr="00772D76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E7012"/>
          <w:kern w:val="0"/>
          <w:sz w:val="24"/>
          <w:szCs w:val="24"/>
        </w:rPr>
      </w:pPr>
      <w:r w:rsidRPr="00772D76">
        <w:rPr>
          <w:rFonts w:ascii="Arial" w:hAnsi="Arial" w:cs="Arial"/>
          <w:b/>
          <w:bCs/>
          <w:color w:val="EE7012"/>
          <w:kern w:val="0"/>
          <w:sz w:val="24"/>
          <w:szCs w:val="24"/>
        </w:rPr>
        <w:t>Alla ska ges förutsättningar att delta</w:t>
      </w:r>
    </w:p>
    <w:p w14:paraId="4A336977" w14:textId="0DC9CC3E" w:rsidR="00205B41" w:rsidRPr="00772D76" w:rsidRDefault="00D117FB" w:rsidP="00205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t>Alla ungdomsspelare</w:t>
      </w:r>
      <w:r w:rsidR="00965D73">
        <w:rPr>
          <w:rFonts w:ascii="Arial" w:hAnsi="Arial" w:cs="Arial"/>
          <w:color w:val="000000"/>
          <w:kern w:val="0"/>
          <w:sz w:val="24"/>
          <w:szCs w:val="24"/>
        </w:rPr>
        <w:t xml:space="preserve"> (från 12 år)</w:t>
      </w:r>
      <w:r w:rsidRPr="00772D76">
        <w:rPr>
          <w:rFonts w:ascii="Arial" w:hAnsi="Arial" w:cs="Arial"/>
          <w:color w:val="000000"/>
          <w:kern w:val="0"/>
          <w:sz w:val="24"/>
          <w:szCs w:val="24"/>
        </w:rPr>
        <w:t xml:space="preserve"> som tränar ska beredas plats att spela i något lag. </w:t>
      </w:r>
    </w:p>
    <w:p w14:paraId="6C520406" w14:textId="4EA208CC" w:rsidR="00D117FB" w:rsidRPr="00772D76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t>När spelare slutar ska de ges möjlighet att delta i föreningen på annat sätt</w:t>
      </w:r>
    </w:p>
    <w:p w14:paraId="21715BBC" w14:textId="4D1BFB67" w:rsidR="00D117FB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t>t.ex. ungdomsledare, domare</w:t>
      </w:r>
      <w:r w:rsidR="00E024FE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772D76">
        <w:rPr>
          <w:rFonts w:ascii="Arial" w:hAnsi="Arial" w:cs="Arial"/>
          <w:color w:val="000000"/>
          <w:kern w:val="0"/>
          <w:sz w:val="24"/>
          <w:szCs w:val="24"/>
        </w:rPr>
        <w:t>m.m.</w:t>
      </w:r>
    </w:p>
    <w:p w14:paraId="1AA84392" w14:textId="77777777" w:rsidR="00F4234B" w:rsidRPr="00772D76" w:rsidRDefault="00F4234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14D8F106" w14:textId="77777777" w:rsidR="00D117FB" w:rsidRPr="00F4234B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E7012"/>
          <w:kern w:val="0"/>
          <w:sz w:val="24"/>
          <w:szCs w:val="24"/>
        </w:rPr>
      </w:pPr>
      <w:r w:rsidRPr="00F4234B">
        <w:rPr>
          <w:rFonts w:ascii="Arial" w:hAnsi="Arial" w:cs="Arial"/>
          <w:b/>
          <w:bCs/>
          <w:color w:val="EE7012"/>
          <w:kern w:val="0"/>
          <w:sz w:val="24"/>
          <w:szCs w:val="24"/>
        </w:rPr>
        <w:t>Träningsinriktning och åldersanpassning</w:t>
      </w:r>
    </w:p>
    <w:p w14:paraId="61A32FB8" w14:textId="77777777" w:rsidR="00D117FB" w:rsidRPr="00772D76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t>När man tränar barn och ungdomar är det viktigt att man vet när kroppen är som</w:t>
      </w:r>
    </w:p>
    <w:p w14:paraId="4C6A9D0E" w14:textId="77777777" w:rsidR="00D117FB" w:rsidRPr="00772D76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t>mest mottaglig för olika typer av träning. Man får dock inte glömma att det inom</w:t>
      </w:r>
    </w:p>
    <w:p w14:paraId="3117FB8D" w14:textId="77777777" w:rsidR="00D117FB" w:rsidRPr="00772D76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t>varje årskull kan finnas enorma skillnader i fysisk och mental utveckling beroende på</w:t>
      </w:r>
    </w:p>
    <w:p w14:paraId="001A256C" w14:textId="77777777" w:rsidR="00D117FB" w:rsidRPr="00772D76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t>om barnet är fött tidigt eller sent på året. Fenomenet kallas RAE (Relative Age Effect)</w:t>
      </w:r>
    </w:p>
    <w:p w14:paraId="061A4182" w14:textId="77777777" w:rsidR="00D117FB" w:rsidRPr="00772D76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t>inom forskningen. En uppenbar fara med RAE är att tolka tidig fysisk mognad som</w:t>
      </w:r>
    </w:p>
    <w:p w14:paraId="384FBE38" w14:textId="77777777" w:rsidR="00D117FB" w:rsidRPr="00772D76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t>att per definition vara talang medan vi t.ex. riskerar att tolka ett barn född senare på</w:t>
      </w:r>
    </w:p>
    <w:p w14:paraId="6AB7EAB6" w14:textId="4A3774CE" w:rsidR="00D117FB" w:rsidRPr="00772D76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t xml:space="preserve">året, eller med senare fysisk tillväxt, som mindre talangfullt. Därför väljer vi i </w:t>
      </w:r>
      <w:r w:rsidR="00307508">
        <w:rPr>
          <w:rFonts w:ascii="Arial" w:hAnsi="Arial" w:cs="Arial"/>
          <w:kern w:val="0"/>
          <w:sz w:val="24"/>
          <w:szCs w:val="24"/>
        </w:rPr>
        <w:t>ALE</w:t>
      </w:r>
      <w:r w:rsidR="00307508" w:rsidRPr="0002336F">
        <w:rPr>
          <w:rFonts w:ascii="Arial" w:hAnsi="Arial" w:cs="Arial"/>
          <w:kern w:val="0"/>
          <w:sz w:val="24"/>
          <w:szCs w:val="24"/>
        </w:rPr>
        <w:t xml:space="preserve"> handboll</w:t>
      </w:r>
      <w:r w:rsidR="00307508">
        <w:rPr>
          <w:rFonts w:ascii="Arial" w:hAnsi="Arial" w:cs="Arial"/>
          <w:kern w:val="0"/>
          <w:sz w:val="24"/>
          <w:szCs w:val="24"/>
        </w:rPr>
        <w:t xml:space="preserve"> </w:t>
      </w:r>
      <w:r w:rsidRPr="00772D76">
        <w:rPr>
          <w:rFonts w:ascii="Arial" w:hAnsi="Arial" w:cs="Arial"/>
          <w:color w:val="000000"/>
          <w:kern w:val="0"/>
          <w:sz w:val="24"/>
          <w:szCs w:val="24"/>
        </w:rPr>
        <w:t>alltid att i första hand jämföra en individ med sig själv över tid, snarare än att jämföra</w:t>
      </w:r>
      <w:r w:rsidR="00307508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772D76">
        <w:rPr>
          <w:rFonts w:ascii="Arial" w:hAnsi="Arial" w:cs="Arial"/>
          <w:color w:val="000000"/>
          <w:kern w:val="0"/>
          <w:sz w:val="24"/>
          <w:szCs w:val="24"/>
        </w:rPr>
        <w:t>denne med andra spelare i laget. Att lyckas få fram s.k. ”late bloomers” är en</w:t>
      </w:r>
    </w:p>
    <w:p w14:paraId="2CB44087" w14:textId="77777777" w:rsidR="00D117FB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t>kvalitet att värdera högt!</w:t>
      </w:r>
    </w:p>
    <w:p w14:paraId="3C78816B" w14:textId="77777777" w:rsidR="00F4234B" w:rsidRPr="00772D76" w:rsidRDefault="00F4234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1A1C50EA" w14:textId="77777777" w:rsidR="00D117FB" w:rsidRPr="00F4234B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E7012"/>
          <w:kern w:val="0"/>
          <w:sz w:val="24"/>
          <w:szCs w:val="24"/>
        </w:rPr>
      </w:pPr>
      <w:r w:rsidRPr="00F4234B">
        <w:rPr>
          <w:rFonts w:ascii="Arial" w:hAnsi="Arial" w:cs="Arial"/>
          <w:b/>
          <w:bCs/>
          <w:color w:val="EE7012"/>
          <w:kern w:val="0"/>
          <w:sz w:val="24"/>
          <w:szCs w:val="24"/>
        </w:rPr>
        <w:t>Nivåanpassning</w:t>
      </w:r>
    </w:p>
    <w:p w14:paraId="4B58DAA1" w14:textId="77777777" w:rsidR="00D117FB" w:rsidRPr="00772D76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t>Definitionen på nivåanpassning är att välja nivå på träning och matchande som</w:t>
      </w:r>
    </w:p>
    <w:p w14:paraId="2AC8201E" w14:textId="77777777" w:rsidR="00D117FB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t>stämmer överens med spelarens mognads- och utvecklingsnivå.</w:t>
      </w:r>
    </w:p>
    <w:p w14:paraId="70BBA763" w14:textId="77777777" w:rsidR="00F4234B" w:rsidRPr="00772D76" w:rsidRDefault="00F4234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5A84D944" w14:textId="77777777" w:rsidR="00D117FB" w:rsidRPr="00772D76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t>Den viktigaste metoden vid seriespel är att ledaren tar ut ett lag som motsvarar</w:t>
      </w:r>
    </w:p>
    <w:p w14:paraId="358FF2A6" w14:textId="77777777" w:rsidR="00D117FB" w:rsidRPr="00772D76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t>kvaliteten på motståndet och att alla uttagna spelare får mycket speltid. Våra</w:t>
      </w:r>
    </w:p>
    <w:p w14:paraId="6E5CA830" w14:textId="23E11E44" w:rsidR="00D117FB" w:rsidRPr="00772D76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t>ungdomar utvecklas till starka handbollsspelare om de spelar mentalt och</w:t>
      </w:r>
    </w:p>
    <w:p w14:paraId="73AD2A20" w14:textId="77777777" w:rsidR="00D117FB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t>fysiskt tuffa, men jämna, matcher.</w:t>
      </w:r>
    </w:p>
    <w:p w14:paraId="3BDD28A5" w14:textId="77777777" w:rsidR="00F4234B" w:rsidRPr="00772D76" w:rsidRDefault="00F4234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55361505" w14:textId="77777777" w:rsidR="00D117FB" w:rsidRPr="00772D76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t>Vid träning kan nivåanpassning ske genom att man genomför antingen samma</w:t>
      </w:r>
    </w:p>
    <w:p w14:paraId="16D1435A" w14:textId="77777777" w:rsidR="00D117FB" w:rsidRPr="00772D76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t>övning eller olika övningar med olika svårighetsgrad. Oftast finns det lösningar för att</w:t>
      </w:r>
    </w:p>
    <w:p w14:paraId="751181B3" w14:textId="77777777" w:rsidR="00D117FB" w:rsidRPr="00772D76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t>ge varje individ en utmaning på dennes nivå utan att dela upp gruppen i olika</w:t>
      </w:r>
    </w:p>
    <w:p w14:paraId="3BA99E19" w14:textId="77777777" w:rsidR="00D117FB" w:rsidRPr="00772D76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t>kompetensnivåer men undantagsvis kan det finnas en poäng med sådana</w:t>
      </w:r>
    </w:p>
    <w:p w14:paraId="7522F879" w14:textId="77777777" w:rsidR="00D117FB" w:rsidRPr="00772D76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t>uppdelningar. Undvik situationer där spelare fostras in i en självbild som ”A-gänget”</w:t>
      </w:r>
    </w:p>
    <w:p w14:paraId="59A34087" w14:textId="77777777" w:rsidR="00D117FB" w:rsidRPr="00772D76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t>eller ”B-uppställningen”, det tjänar varken ungdomarna eller klubben långsiktigt på.</w:t>
      </w:r>
    </w:p>
    <w:p w14:paraId="66EF5D92" w14:textId="77777777" w:rsidR="00D117FB" w:rsidRPr="00772D76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lastRenderedPageBreak/>
        <w:t>Forskningen är mycket tydlig angående s.k. talangidentifiering; det går inte att peka</w:t>
      </w:r>
    </w:p>
    <w:p w14:paraId="0FEF07A4" w14:textId="645028FF" w:rsidR="00D117FB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t xml:space="preserve">ut en blivande elitspelare före gymnasieåldern. I </w:t>
      </w:r>
      <w:r w:rsidR="00307508">
        <w:rPr>
          <w:rFonts w:ascii="Arial" w:hAnsi="Arial" w:cs="Arial"/>
          <w:kern w:val="0"/>
          <w:sz w:val="24"/>
          <w:szCs w:val="24"/>
        </w:rPr>
        <w:t>ALE</w:t>
      </w:r>
      <w:r w:rsidR="00307508" w:rsidRPr="0002336F">
        <w:rPr>
          <w:rFonts w:ascii="Arial" w:hAnsi="Arial" w:cs="Arial"/>
          <w:kern w:val="0"/>
          <w:sz w:val="24"/>
          <w:szCs w:val="24"/>
        </w:rPr>
        <w:t xml:space="preserve"> handboll</w:t>
      </w:r>
      <w:r w:rsidRPr="00772D76">
        <w:rPr>
          <w:rFonts w:ascii="Arial" w:hAnsi="Arial" w:cs="Arial"/>
          <w:color w:val="000000"/>
          <w:kern w:val="0"/>
          <w:sz w:val="24"/>
          <w:szCs w:val="24"/>
        </w:rPr>
        <w:t xml:space="preserve"> ägnar vi oss åt därför åt bred</w:t>
      </w:r>
      <w:r w:rsidR="00307508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772D76">
        <w:rPr>
          <w:rFonts w:ascii="Arial" w:hAnsi="Arial" w:cs="Arial"/>
          <w:color w:val="000000"/>
          <w:kern w:val="0"/>
          <w:sz w:val="24"/>
          <w:szCs w:val="24"/>
        </w:rPr>
        <w:t>spelarutbildning och undviker att gissa vem som eventuellt ”kommer att bli nåt”.</w:t>
      </w:r>
    </w:p>
    <w:p w14:paraId="2B11B65B" w14:textId="77777777" w:rsidR="00F4234B" w:rsidRPr="00772D76" w:rsidRDefault="00F4234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6004CB89" w14:textId="509053A0" w:rsidR="00D117FB" w:rsidRPr="00B55B05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B55B05">
        <w:rPr>
          <w:rFonts w:ascii="Arial" w:hAnsi="Arial" w:cs="Arial"/>
          <w:color w:val="000000"/>
          <w:kern w:val="0"/>
          <w:sz w:val="24"/>
          <w:szCs w:val="24"/>
        </w:rPr>
        <w:t>Nivåanpassning är i</w:t>
      </w:r>
      <w:r w:rsidR="00DD3DBF">
        <w:rPr>
          <w:rFonts w:ascii="Arial" w:hAnsi="Arial" w:cs="Arial"/>
          <w:color w:val="000000"/>
          <w:kern w:val="0"/>
          <w:sz w:val="24"/>
          <w:szCs w:val="24"/>
        </w:rPr>
        <w:t>nte</w:t>
      </w:r>
      <w:r w:rsidRPr="00B55B05">
        <w:rPr>
          <w:rFonts w:ascii="Arial" w:hAnsi="Arial" w:cs="Arial"/>
          <w:color w:val="000000"/>
          <w:kern w:val="0"/>
          <w:sz w:val="24"/>
          <w:szCs w:val="24"/>
        </w:rPr>
        <w:t xml:space="preserve"> önskvärt i cuper utan vi väljer som regel att ta ut jämnstarka</w:t>
      </w:r>
    </w:p>
    <w:p w14:paraId="33012003" w14:textId="77777777" w:rsidR="00D117FB" w:rsidRPr="00B55B05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B55B05">
        <w:rPr>
          <w:rFonts w:ascii="Arial" w:hAnsi="Arial" w:cs="Arial"/>
          <w:color w:val="000000"/>
          <w:kern w:val="0"/>
          <w:sz w:val="24"/>
          <w:szCs w:val="24"/>
        </w:rPr>
        <w:t>lag ur den trupp vi har tillgänglig. Främst p.g.a. att vi sällan vet hur starkt motståndet</w:t>
      </w:r>
    </w:p>
    <w:p w14:paraId="4CDE3D06" w14:textId="23BFDFFD" w:rsidR="00D117FB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B55B05">
        <w:rPr>
          <w:rFonts w:ascii="Arial" w:hAnsi="Arial" w:cs="Arial"/>
          <w:color w:val="000000"/>
          <w:kern w:val="0"/>
          <w:sz w:val="24"/>
          <w:szCs w:val="24"/>
        </w:rPr>
        <w:t>kommer bli.</w:t>
      </w:r>
      <w:r w:rsidR="00552188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B55B05">
        <w:rPr>
          <w:rFonts w:ascii="Arial" w:hAnsi="Arial" w:cs="Arial"/>
          <w:color w:val="000000"/>
          <w:kern w:val="0"/>
          <w:sz w:val="24"/>
          <w:szCs w:val="24"/>
        </w:rPr>
        <w:t xml:space="preserve">I cuper med internationella regler </w:t>
      </w:r>
      <w:r w:rsidR="00562081">
        <w:rPr>
          <w:rFonts w:ascii="Arial" w:hAnsi="Arial" w:cs="Arial"/>
          <w:color w:val="000000"/>
          <w:kern w:val="0"/>
          <w:sz w:val="24"/>
          <w:szCs w:val="24"/>
        </w:rPr>
        <w:t>t.ex</w:t>
      </w:r>
      <w:r w:rsidR="00B55B05">
        <w:rPr>
          <w:rFonts w:ascii="Arial" w:hAnsi="Arial" w:cs="Arial"/>
          <w:color w:val="000000"/>
          <w:kern w:val="0"/>
          <w:sz w:val="24"/>
          <w:szCs w:val="24"/>
        </w:rPr>
        <w:t xml:space="preserve"> Partille cup</w:t>
      </w:r>
      <w:r w:rsidR="009B4530">
        <w:rPr>
          <w:rFonts w:ascii="Arial" w:hAnsi="Arial" w:cs="Arial"/>
          <w:color w:val="000000"/>
          <w:kern w:val="0"/>
          <w:sz w:val="24"/>
          <w:szCs w:val="24"/>
        </w:rPr>
        <w:t xml:space="preserve"> och </w:t>
      </w:r>
      <w:r w:rsidR="00552188" w:rsidRPr="00552188">
        <w:rPr>
          <w:rStyle w:val="Emphasis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Rødspætte Cup</w:t>
      </w:r>
      <w:r w:rsidR="009B4530" w:rsidRPr="00552188">
        <w:rPr>
          <w:rFonts w:ascii="Arial" w:hAnsi="Arial" w:cs="Arial"/>
          <w:kern w:val="0"/>
          <w:sz w:val="24"/>
          <w:szCs w:val="24"/>
        </w:rPr>
        <w:t xml:space="preserve"> </w:t>
      </w:r>
      <w:r w:rsidR="00552188">
        <w:rPr>
          <w:rFonts w:ascii="Arial" w:hAnsi="Arial" w:cs="Arial"/>
          <w:kern w:val="0"/>
          <w:sz w:val="24"/>
          <w:szCs w:val="24"/>
        </w:rPr>
        <w:t xml:space="preserve">kan </w:t>
      </w:r>
      <w:r w:rsidR="004449AE">
        <w:rPr>
          <w:rFonts w:ascii="Arial" w:hAnsi="Arial" w:cs="Arial"/>
          <w:kern w:val="0"/>
          <w:sz w:val="24"/>
          <w:szCs w:val="24"/>
        </w:rPr>
        <w:t>niv</w:t>
      </w:r>
      <w:r w:rsidR="00DD3DBF">
        <w:rPr>
          <w:rFonts w:ascii="Arial" w:hAnsi="Arial" w:cs="Arial"/>
          <w:kern w:val="0"/>
          <w:sz w:val="24"/>
          <w:szCs w:val="24"/>
        </w:rPr>
        <w:t xml:space="preserve">åanpassning </w:t>
      </w:r>
      <w:r w:rsidR="00FD6449">
        <w:rPr>
          <w:rFonts w:ascii="Arial" w:hAnsi="Arial" w:cs="Arial"/>
          <w:kern w:val="0"/>
          <w:sz w:val="24"/>
          <w:szCs w:val="24"/>
        </w:rPr>
        <w:t xml:space="preserve">ske. </w:t>
      </w:r>
      <w:r w:rsidRPr="00B55B05">
        <w:rPr>
          <w:rFonts w:ascii="Arial" w:hAnsi="Arial" w:cs="Arial"/>
          <w:color w:val="000000"/>
          <w:kern w:val="0"/>
          <w:sz w:val="24"/>
          <w:szCs w:val="24"/>
        </w:rPr>
        <w:t xml:space="preserve">I </w:t>
      </w:r>
      <w:r w:rsidR="00307508" w:rsidRPr="00B55B05">
        <w:rPr>
          <w:rFonts w:ascii="Arial" w:hAnsi="Arial" w:cs="Arial"/>
          <w:kern w:val="0"/>
          <w:sz w:val="24"/>
          <w:szCs w:val="24"/>
        </w:rPr>
        <w:t>ALE handboll</w:t>
      </w:r>
      <w:r w:rsidRPr="00B55B05">
        <w:rPr>
          <w:rFonts w:ascii="Arial" w:hAnsi="Arial" w:cs="Arial"/>
          <w:color w:val="000000"/>
          <w:kern w:val="0"/>
          <w:sz w:val="24"/>
          <w:szCs w:val="24"/>
        </w:rPr>
        <w:t xml:space="preserve"> vill vi hellre anmäla fler lag i cuper (med relativt</w:t>
      </w:r>
      <w:r w:rsidRPr="00772D76">
        <w:rPr>
          <w:rFonts w:ascii="Arial" w:hAnsi="Arial" w:cs="Arial"/>
          <w:color w:val="000000"/>
          <w:kern w:val="0"/>
          <w:sz w:val="24"/>
          <w:szCs w:val="24"/>
        </w:rPr>
        <w:t xml:space="preserve"> få avbytare) än</w:t>
      </w:r>
      <w:r w:rsidR="00307508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772D76">
        <w:rPr>
          <w:rFonts w:ascii="Arial" w:hAnsi="Arial" w:cs="Arial"/>
          <w:color w:val="000000"/>
          <w:kern w:val="0"/>
          <w:sz w:val="24"/>
          <w:szCs w:val="24"/>
        </w:rPr>
        <w:t>färre lag med många spelare. Anledningen är såklart att man lär sig mer av att agera</w:t>
      </w:r>
      <w:r w:rsidR="00307508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772D76">
        <w:rPr>
          <w:rFonts w:ascii="Arial" w:hAnsi="Arial" w:cs="Arial"/>
          <w:color w:val="000000"/>
          <w:kern w:val="0"/>
          <w:sz w:val="24"/>
          <w:szCs w:val="24"/>
        </w:rPr>
        <w:t>på planen än av att sitta på bänken och vänta på att bli inbytt.</w:t>
      </w:r>
    </w:p>
    <w:p w14:paraId="23E59003" w14:textId="77777777" w:rsidR="00F4234B" w:rsidRPr="00772D76" w:rsidRDefault="00F4234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04D7F71C" w14:textId="77777777" w:rsidR="00D117FB" w:rsidRPr="00772D76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t>Toppning, d.v.s. att ensidigt utnyttja ett fåtal spelare, för att uppnå kortsiktiga</w:t>
      </w:r>
    </w:p>
    <w:p w14:paraId="6C2F9E2C" w14:textId="77777777" w:rsidR="00D117FB" w:rsidRPr="00772D76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t>resultat, är inget som ger vare sig laget eller spelarna någon långsiktig utveckling.</w:t>
      </w:r>
    </w:p>
    <w:p w14:paraId="79D3F63E" w14:textId="77777777" w:rsidR="00D117FB" w:rsidRPr="00772D76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t>Att coacha på det viset innebär att de redan duktiga får mer tid för utveckling och att</w:t>
      </w:r>
    </w:p>
    <w:p w14:paraId="539A96E4" w14:textId="77777777" w:rsidR="00D117FB" w:rsidRPr="00772D76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t>övriga får mindre möjlighet att bli bättre. Lagets kortsiktiga resultat (dagens</w:t>
      </w:r>
    </w:p>
    <w:p w14:paraId="2826C6CF" w14:textId="77777777" w:rsidR="00D117FB" w:rsidRPr="00772D76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t>seriematch eller cup) är utan tvekan sekundärt jämfört med långsiktig utveckling - att</w:t>
      </w:r>
    </w:p>
    <w:p w14:paraId="72A5B0DD" w14:textId="77777777" w:rsidR="00D117FB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t>utveckla så många som möjligt, så bra som möjligt, så länge som möjligt.</w:t>
      </w:r>
    </w:p>
    <w:p w14:paraId="7EDEB60A" w14:textId="77777777" w:rsidR="00F4234B" w:rsidRPr="00772D76" w:rsidRDefault="00F4234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25C03B0D" w14:textId="7794EE81" w:rsidR="00D117FB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t xml:space="preserve">Detta innebär också att i </w:t>
      </w:r>
      <w:r w:rsidR="00307508">
        <w:rPr>
          <w:rFonts w:ascii="Arial" w:hAnsi="Arial" w:cs="Arial"/>
          <w:kern w:val="0"/>
          <w:sz w:val="24"/>
          <w:szCs w:val="24"/>
        </w:rPr>
        <w:t>ALE</w:t>
      </w:r>
      <w:r w:rsidR="00307508" w:rsidRPr="0002336F">
        <w:rPr>
          <w:rFonts w:ascii="Arial" w:hAnsi="Arial" w:cs="Arial"/>
          <w:kern w:val="0"/>
          <w:sz w:val="24"/>
          <w:szCs w:val="24"/>
        </w:rPr>
        <w:t xml:space="preserve"> handboll</w:t>
      </w:r>
      <w:r w:rsidRPr="00772D76">
        <w:rPr>
          <w:rFonts w:ascii="Arial" w:hAnsi="Arial" w:cs="Arial"/>
          <w:color w:val="000000"/>
          <w:kern w:val="0"/>
          <w:sz w:val="24"/>
          <w:szCs w:val="24"/>
        </w:rPr>
        <w:t xml:space="preserve"> är fasta lag inte tillåtet, d.v.s. att samma lag spelar</w:t>
      </w:r>
      <w:r w:rsidR="00307508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772D76">
        <w:rPr>
          <w:rFonts w:ascii="Arial" w:hAnsi="Arial" w:cs="Arial"/>
          <w:color w:val="000000"/>
          <w:kern w:val="0"/>
          <w:sz w:val="24"/>
          <w:szCs w:val="24"/>
        </w:rPr>
        <w:t>matcher i cuper och seriespel, match efter match. Den vanligaste orsaken till att</w:t>
      </w:r>
      <w:r w:rsidR="00307508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772D76">
        <w:rPr>
          <w:rFonts w:ascii="Arial" w:hAnsi="Arial" w:cs="Arial"/>
          <w:color w:val="000000"/>
          <w:kern w:val="0"/>
          <w:sz w:val="24"/>
          <w:szCs w:val="24"/>
        </w:rPr>
        <w:t>spelare slutar med lagidrott är att de inte har kul och att få spela mindre och känna</w:t>
      </w:r>
      <w:r w:rsidR="00307508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772D76">
        <w:rPr>
          <w:rFonts w:ascii="Arial" w:hAnsi="Arial" w:cs="Arial"/>
          <w:color w:val="000000"/>
          <w:kern w:val="0"/>
          <w:sz w:val="24"/>
          <w:szCs w:val="24"/>
        </w:rPr>
        <w:t>sig mindre värd är inte kul.</w:t>
      </w:r>
    </w:p>
    <w:p w14:paraId="6A3B046A" w14:textId="77777777" w:rsidR="00F4234B" w:rsidRPr="00772D76" w:rsidRDefault="00F4234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5AA63A96" w14:textId="77777777" w:rsidR="00D117FB" w:rsidRPr="00F4234B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E7012"/>
          <w:kern w:val="0"/>
          <w:sz w:val="24"/>
          <w:szCs w:val="24"/>
        </w:rPr>
      </w:pPr>
      <w:r w:rsidRPr="00F4234B">
        <w:rPr>
          <w:rFonts w:ascii="Arial" w:hAnsi="Arial" w:cs="Arial"/>
          <w:b/>
          <w:bCs/>
          <w:color w:val="EE7012"/>
          <w:kern w:val="0"/>
          <w:sz w:val="24"/>
          <w:szCs w:val="24"/>
        </w:rPr>
        <w:t>Samarbete över laggränser</w:t>
      </w:r>
    </w:p>
    <w:p w14:paraId="362276AB" w14:textId="77777777" w:rsidR="00D117FB" w:rsidRPr="00772D76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t>Att samarbeta över laggränserna, t.ex. att träna tillsammans, låna spelare eller ha</w:t>
      </w:r>
    </w:p>
    <w:p w14:paraId="632F405B" w14:textId="77777777" w:rsidR="00D117FB" w:rsidRPr="00772D76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t>gemensamma sociala aktiviteter, är viktigt för att det inte ska bildas ”klubbar i</w:t>
      </w:r>
    </w:p>
    <w:p w14:paraId="26C4D2C7" w14:textId="77777777" w:rsidR="00D117FB" w:rsidRPr="00772D76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t>klubben” och istället skapa en kombination av lagkänsla och klubbkänsla.</w:t>
      </w:r>
    </w:p>
    <w:p w14:paraId="67D6EF76" w14:textId="77777777" w:rsidR="00D117FB" w:rsidRPr="00772D76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t>Samarbete över laggränserna kan också ske av rent praktiska skäl vid t.ex. en</w:t>
      </w:r>
    </w:p>
    <w:p w14:paraId="3BAD7389" w14:textId="77777777" w:rsidR="00D117FB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t>turnering eller när man anmäler seriespelande lag.</w:t>
      </w:r>
    </w:p>
    <w:p w14:paraId="32181156" w14:textId="77777777" w:rsidR="00F4234B" w:rsidRPr="00772D76" w:rsidRDefault="00F4234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0836174E" w14:textId="77777777" w:rsidR="00D117FB" w:rsidRPr="00772D76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t>Klubbens policy är att de spelare som har förutsättningar för att klara av, och som</w:t>
      </w:r>
    </w:p>
    <w:p w14:paraId="1E28B838" w14:textId="44D31DCF" w:rsidR="00D117FB" w:rsidRPr="00772D76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t>själva vill, ska få lov att träna och spela med en äldre årgång så att de</w:t>
      </w:r>
    </w:p>
    <w:p w14:paraId="1B300E9E" w14:textId="77777777" w:rsidR="00D117FB" w:rsidRPr="00772D76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t>stimuleras i sin utveckling. Det är dock viktigt att påpeka att spelarna ska klara av</w:t>
      </w:r>
    </w:p>
    <w:p w14:paraId="1DAD87CF" w14:textId="77777777" w:rsidR="00D117FB" w:rsidRPr="00772D76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t>alla förutsättningarna för att delta i det äldre lagets träningar, matcher och aktiviteter</w:t>
      </w:r>
    </w:p>
    <w:p w14:paraId="253FE3D2" w14:textId="77777777" w:rsidR="00D117FB" w:rsidRPr="00772D76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t>(fysiskt, socialt och mentalt). Denna kommunikation kring enskilda spelare sker i</w:t>
      </w:r>
    </w:p>
    <w:p w14:paraId="4BC49CF7" w14:textId="405F76D5" w:rsidR="00D117FB" w:rsidRDefault="00D117FB" w:rsidP="00225D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t xml:space="preserve">första hand alltid mellan ledarna i de aktuella lagen. </w:t>
      </w:r>
    </w:p>
    <w:p w14:paraId="0D2C41D7" w14:textId="77777777" w:rsidR="00F4234B" w:rsidRPr="00772D76" w:rsidRDefault="00F4234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50C6933C" w14:textId="63EF3DEE" w:rsidR="00D117FB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E7012"/>
          <w:kern w:val="0"/>
          <w:sz w:val="28"/>
          <w:szCs w:val="28"/>
        </w:rPr>
      </w:pPr>
      <w:r w:rsidRPr="00225D4B">
        <w:rPr>
          <w:rFonts w:ascii="Arial" w:hAnsi="Arial" w:cs="Arial"/>
          <w:b/>
          <w:bCs/>
          <w:color w:val="EE7012"/>
          <w:kern w:val="0"/>
          <w:sz w:val="28"/>
          <w:szCs w:val="28"/>
        </w:rPr>
        <w:t>Grundläggande principer för seriespel</w:t>
      </w:r>
      <w:r w:rsidR="00225D4B" w:rsidRPr="00225D4B">
        <w:rPr>
          <w:rFonts w:ascii="Arial" w:hAnsi="Arial" w:cs="Arial"/>
          <w:b/>
          <w:bCs/>
          <w:color w:val="EE7012"/>
          <w:kern w:val="0"/>
          <w:sz w:val="28"/>
          <w:szCs w:val="28"/>
        </w:rPr>
        <w:t xml:space="preserve"> och</w:t>
      </w:r>
      <w:r w:rsidRPr="00225D4B">
        <w:rPr>
          <w:rFonts w:ascii="Arial" w:hAnsi="Arial" w:cs="Arial"/>
          <w:b/>
          <w:bCs/>
          <w:color w:val="EE7012"/>
          <w:kern w:val="0"/>
          <w:sz w:val="28"/>
          <w:szCs w:val="28"/>
        </w:rPr>
        <w:t xml:space="preserve"> cuper</w:t>
      </w:r>
    </w:p>
    <w:p w14:paraId="5C87B556" w14:textId="77777777" w:rsidR="00225D4B" w:rsidRPr="00225D4B" w:rsidRDefault="00225D4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E7012"/>
          <w:kern w:val="0"/>
          <w:sz w:val="28"/>
          <w:szCs w:val="28"/>
        </w:rPr>
      </w:pPr>
    </w:p>
    <w:p w14:paraId="6D0B4707" w14:textId="77777777" w:rsidR="00D117FB" w:rsidRPr="00225D4B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E7012"/>
          <w:kern w:val="0"/>
          <w:sz w:val="24"/>
          <w:szCs w:val="24"/>
        </w:rPr>
      </w:pPr>
      <w:r w:rsidRPr="00225D4B">
        <w:rPr>
          <w:rFonts w:ascii="Arial" w:hAnsi="Arial" w:cs="Arial"/>
          <w:b/>
          <w:bCs/>
          <w:color w:val="EE7012"/>
          <w:kern w:val="0"/>
          <w:sz w:val="24"/>
          <w:szCs w:val="24"/>
        </w:rPr>
        <w:t>Seriespel</w:t>
      </w:r>
    </w:p>
    <w:p w14:paraId="64B0B666" w14:textId="77777777" w:rsidR="00D117FB" w:rsidRPr="00772D76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t>Varje årgång ska ha så många lag anmälda till seriespel att alla som tränar ska få</w:t>
      </w:r>
    </w:p>
    <w:p w14:paraId="6A5265C2" w14:textId="77777777" w:rsidR="00D117FB" w:rsidRPr="00772D76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t>spela ungefär lika mycket totalt sett över hela säsongen. Seriespelet är en del av</w:t>
      </w:r>
    </w:p>
    <w:p w14:paraId="24BC0ACE" w14:textId="3B0855AE" w:rsidR="00D117FB" w:rsidRDefault="00D117FB" w:rsidP="00225D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t>träningen där laguttagningen ska vara nivåanpassad. Lagen ska tas ut efter kvalitet på motståndet så att det alltid blir jämna</w:t>
      </w:r>
      <w:r w:rsidR="00A65875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772D76">
        <w:rPr>
          <w:rFonts w:ascii="Arial" w:hAnsi="Arial" w:cs="Arial"/>
          <w:color w:val="000000"/>
          <w:kern w:val="0"/>
          <w:sz w:val="24"/>
          <w:szCs w:val="24"/>
        </w:rPr>
        <w:t xml:space="preserve">matcher. </w:t>
      </w:r>
    </w:p>
    <w:p w14:paraId="47B79CE4" w14:textId="77777777" w:rsidR="00225D4B" w:rsidRDefault="00225D4B" w:rsidP="00225D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752256B" w14:textId="77777777" w:rsidR="00225D4B" w:rsidRPr="00772D76" w:rsidRDefault="00225D4B" w:rsidP="00225D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5CF758BA" w14:textId="67102CED" w:rsidR="00D117FB" w:rsidRPr="00225D4B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E7012"/>
          <w:kern w:val="0"/>
          <w:sz w:val="24"/>
          <w:szCs w:val="24"/>
        </w:rPr>
      </w:pPr>
      <w:r w:rsidRPr="00225D4B">
        <w:rPr>
          <w:rFonts w:ascii="Arial" w:hAnsi="Arial" w:cs="Arial"/>
          <w:b/>
          <w:bCs/>
          <w:color w:val="EE7012"/>
          <w:kern w:val="0"/>
          <w:sz w:val="24"/>
          <w:szCs w:val="24"/>
        </w:rPr>
        <w:t xml:space="preserve">Cuper </w:t>
      </w:r>
    </w:p>
    <w:p w14:paraId="19D26C7C" w14:textId="3D9EA809" w:rsidR="00D117FB" w:rsidRPr="00772D76" w:rsidRDefault="00D117FB" w:rsidP="00225D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t>Val av cuper i övrigt ska</w:t>
      </w:r>
      <w:r w:rsidR="00225D4B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772D76">
        <w:rPr>
          <w:rFonts w:ascii="Arial" w:hAnsi="Arial" w:cs="Arial"/>
          <w:color w:val="000000"/>
          <w:kern w:val="0"/>
          <w:sz w:val="24"/>
          <w:szCs w:val="24"/>
        </w:rPr>
        <w:t>motsvara den kompetensnivå där laget för tillfället befinner sig. Välj kortare resor</w:t>
      </w:r>
      <w:r w:rsidR="00225D4B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772D76">
        <w:rPr>
          <w:rFonts w:ascii="Arial" w:hAnsi="Arial" w:cs="Arial"/>
          <w:color w:val="000000"/>
          <w:kern w:val="0"/>
          <w:sz w:val="24"/>
          <w:szCs w:val="24"/>
        </w:rPr>
        <w:t xml:space="preserve">med färre övernattningar i unga åldrar och öka successivt så </w:t>
      </w:r>
      <w:r w:rsidRPr="00772D76">
        <w:rPr>
          <w:rFonts w:ascii="Arial" w:hAnsi="Arial" w:cs="Arial"/>
          <w:color w:val="000000"/>
          <w:kern w:val="0"/>
          <w:sz w:val="24"/>
          <w:szCs w:val="24"/>
        </w:rPr>
        <w:lastRenderedPageBreak/>
        <w:t>att det finns</w:t>
      </w:r>
      <w:r w:rsidR="00225D4B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772D76">
        <w:rPr>
          <w:rFonts w:ascii="Arial" w:hAnsi="Arial" w:cs="Arial"/>
          <w:color w:val="000000"/>
          <w:kern w:val="0"/>
          <w:sz w:val="24"/>
          <w:szCs w:val="24"/>
        </w:rPr>
        <w:t xml:space="preserve">spännande utmaningar i framtida resor med laget. Att resa med </w:t>
      </w:r>
      <w:r w:rsidR="00225D4B">
        <w:rPr>
          <w:rFonts w:ascii="Arial" w:hAnsi="Arial" w:cs="Arial"/>
          <w:kern w:val="0"/>
          <w:sz w:val="24"/>
          <w:szCs w:val="24"/>
        </w:rPr>
        <w:t>ALE</w:t>
      </w:r>
      <w:r w:rsidR="00225D4B" w:rsidRPr="0002336F">
        <w:rPr>
          <w:rFonts w:ascii="Arial" w:hAnsi="Arial" w:cs="Arial"/>
          <w:kern w:val="0"/>
          <w:sz w:val="24"/>
          <w:szCs w:val="24"/>
        </w:rPr>
        <w:t xml:space="preserve"> handboll</w:t>
      </w:r>
      <w:r w:rsidRPr="00772D76">
        <w:rPr>
          <w:rFonts w:ascii="Arial" w:hAnsi="Arial" w:cs="Arial"/>
          <w:color w:val="000000"/>
          <w:kern w:val="0"/>
          <w:sz w:val="24"/>
          <w:szCs w:val="24"/>
        </w:rPr>
        <w:t xml:space="preserve"> är en viktig del av handbollsutbildningen.</w:t>
      </w:r>
    </w:p>
    <w:p w14:paraId="38988ECA" w14:textId="77777777" w:rsidR="00D117FB" w:rsidRPr="00772D76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t>Prata gärna med andra ledare och utbyt erfarenheter om vilka cuper som ni</w:t>
      </w:r>
    </w:p>
    <w:p w14:paraId="4FAAA8A2" w14:textId="77777777" w:rsidR="00D117FB" w:rsidRPr="00772D76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t>kan rekommendera. Åk gärna tillsammans med andra lag från föreningen på cuper</w:t>
      </w:r>
    </w:p>
    <w:p w14:paraId="00AA1A9B" w14:textId="6114331B" w:rsidR="00D117FB" w:rsidRPr="00772D76" w:rsidRDefault="00D117FB" w:rsidP="00D1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72D76">
        <w:rPr>
          <w:rFonts w:ascii="Arial" w:hAnsi="Arial" w:cs="Arial"/>
          <w:color w:val="000000"/>
          <w:kern w:val="0"/>
          <w:sz w:val="24"/>
          <w:szCs w:val="24"/>
        </w:rPr>
        <w:t>för att öka samhörigheten mellan lagen.</w:t>
      </w:r>
    </w:p>
    <w:sectPr w:rsidR="00D117FB" w:rsidRPr="00772D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DFA2D" w14:textId="77777777" w:rsidR="00B04038" w:rsidRDefault="00B04038" w:rsidP="001101C4">
      <w:pPr>
        <w:spacing w:after="0" w:line="240" w:lineRule="auto"/>
      </w:pPr>
      <w:r>
        <w:separator/>
      </w:r>
    </w:p>
  </w:endnote>
  <w:endnote w:type="continuationSeparator" w:id="0">
    <w:p w14:paraId="4D0395B8" w14:textId="77777777" w:rsidR="00B04038" w:rsidRDefault="00B04038" w:rsidP="0011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F386D" w14:textId="7E9CF091" w:rsidR="001101C4" w:rsidRDefault="001101C4" w:rsidP="001101C4">
    <w:pPr>
      <w:pStyle w:val="Footer"/>
    </w:pPr>
    <w:r>
      <w:rPr>
        <w:noProof/>
      </w:rPr>
      <w:drawing>
        <wp:inline distT="0" distB="0" distL="0" distR="0" wp14:anchorId="60F87D63" wp14:editId="58DAE5BF">
          <wp:extent cx="381000" cy="381000"/>
          <wp:effectExtent l="0" t="0" r="0" b="0"/>
          <wp:docPr id="149115803" name="Bildobjekt 1" descr="En bild som visar Teckensnitt, logotyp, symbol, cirkel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En bild som visar Teckensnitt, logotyp, symbol, cirkel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Orangea Vägen </w:t>
    </w:r>
    <w:r>
      <w:ptab w:relativeTo="margin" w:alignment="right" w:leader="none"/>
    </w:r>
    <w:r>
      <w:t>2024-03-06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3648F" w14:textId="77777777" w:rsidR="00B04038" w:rsidRDefault="00B04038" w:rsidP="001101C4">
      <w:pPr>
        <w:spacing w:after="0" w:line="240" w:lineRule="auto"/>
      </w:pPr>
      <w:r>
        <w:separator/>
      </w:r>
    </w:p>
  </w:footnote>
  <w:footnote w:type="continuationSeparator" w:id="0">
    <w:p w14:paraId="46A70DF2" w14:textId="77777777" w:rsidR="00B04038" w:rsidRDefault="00B04038" w:rsidP="001101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A42"/>
    <w:rsid w:val="0002336F"/>
    <w:rsid w:val="000708AD"/>
    <w:rsid w:val="000D5863"/>
    <w:rsid w:val="001101C4"/>
    <w:rsid w:val="001357BF"/>
    <w:rsid w:val="00205B41"/>
    <w:rsid w:val="00223A14"/>
    <w:rsid w:val="00225D4B"/>
    <w:rsid w:val="00295788"/>
    <w:rsid w:val="002D3E6C"/>
    <w:rsid w:val="00307508"/>
    <w:rsid w:val="003141EF"/>
    <w:rsid w:val="004449AE"/>
    <w:rsid w:val="00552188"/>
    <w:rsid w:val="00562081"/>
    <w:rsid w:val="00772D76"/>
    <w:rsid w:val="007C5183"/>
    <w:rsid w:val="007F368B"/>
    <w:rsid w:val="00865E35"/>
    <w:rsid w:val="00965D73"/>
    <w:rsid w:val="009810D8"/>
    <w:rsid w:val="009B4530"/>
    <w:rsid w:val="009F53EC"/>
    <w:rsid w:val="00A11F08"/>
    <w:rsid w:val="00A50FB8"/>
    <w:rsid w:val="00A65875"/>
    <w:rsid w:val="00A85157"/>
    <w:rsid w:val="00AB3278"/>
    <w:rsid w:val="00AD7F97"/>
    <w:rsid w:val="00B04038"/>
    <w:rsid w:val="00B12F33"/>
    <w:rsid w:val="00B44EC9"/>
    <w:rsid w:val="00B55B05"/>
    <w:rsid w:val="00C01C5F"/>
    <w:rsid w:val="00C97A19"/>
    <w:rsid w:val="00D117FB"/>
    <w:rsid w:val="00DA779C"/>
    <w:rsid w:val="00DC00F0"/>
    <w:rsid w:val="00DD3DBF"/>
    <w:rsid w:val="00E024FE"/>
    <w:rsid w:val="00E11663"/>
    <w:rsid w:val="00E97A42"/>
    <w:rsid w:val="00F35875"/>
    <w:rsid w:val="00F4234B"/>
    <w:rsid w:val="00FD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59AE50"/>
  <w15:chartTrackingRefBased/>
  <w15:docId w15:val="{8A4198BC-696B-4392-B1DE-CDCAAE0C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7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7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7A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7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A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A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A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A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7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7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7A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A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A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A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A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A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7A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7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7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7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7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7A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7A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7A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A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7A4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10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1C4"/>
  </w:style>
  <w:style w:type="paragraph" w:styleId="Footer">
    <w:name w:val="footer"/>
    <w:basedOn w:val="Normal"/>
    <w:link w:val="FooterChar"/>
    <w:uiPriority w:val="99"/>
    <w:unhideWhenUsed/>
    <w:rsid w:val="00110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1C4"/>
  </w:style>
  <w:style w:type="character" w:styleId="Hyperlink">
    <w:name w:val="Hyperlink"/>
    <w:basedOn w:val="DefaultParagraphFont"/>
    <w:uiPriority w:val="99"/>
    <w:semiHidden/>
    <w:unhideWhenUsed/>
    <w:rsid w:val="009B453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521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0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1288</Words>
  <Characters>6972</Characters>
  <Application>Microsoft Office Word</Application>
  <DocSecurity>0</DocSecurity>
  <Lines>145</Lines>
  <Paragraphs>116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Karlsson</dc:creator>
  <cp:keywords/>
  <dc:description/>
  <cp:lastModifiedBy>Lina klysing</cp:lastModifiedBy>
  <cp:revision>37</cp:revision>
  <cp:lastPrinted>2024-04-22T13:52:00Z</cp:lastPrinted>
  <dcterms:created xsi:type="dcterms:W3CDTF">2024-03-06T10:46:00Z</dcterms:created>
  <dcterms:modified xsi:type="dcterms:W3CDTF">2024-09-13T18:00:00Z</dcterms:modified>
</cp:coreProperties>
</file>